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698"/>
        <w:gridCol w:w="845"/>
        <w:gridCol w:w="433"/>
        <w:gridCol w:w="167"/>
        <w:gridCol w:w="537"/>
        <w:gridCol w:w="240"/>
        <w:gridCol w:w="606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监测台网运行维护类项目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冯刚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18611686249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93.49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93.49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88.23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94.37%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93.49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93.49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88.23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94.37%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1.完成台站看护费支付、地震数据采集器、加速度计购置，无线通讯设备购置等。2.保障北京市地震监测台网正常运行。</w:t>
            </w:r>
          </w:p>
        </w:tc>
        <w:tc>
          <w:tcPr>
            <w:tcW w:w="35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完成2套宽频带地震计的采购；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完成2套6通道数据采集器设备采购支付；完成15套加速度计设备采购；完成40套无线路由设备采购支付；</w:t>
            </w:r>
            <w:r>
              <w:rPr>
                <w:rFonts w:hint="eastAsia" w:ascii="仿宋" w:hAnsi="仿宋" w:eastAsia="仿宋" w:cs="仿宋"/>
                <w:szCs w:val="21"/>
              </w:rPr>
              <w:t>高于50套的绩效目标，支出264个台站看护费；强震台站运行率高于90%，测震台站运行率高于98%，地震监测台网运行良好，稳步提升地震监测能力。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（按照绩效目标表里的绩效指标进行填写）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产出指标（60分）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地震数据采集器购置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=2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台站看护费支付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=308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264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12.86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由于城市建设导致部分台站拆迁或改建，致使这部分台站暂时停止观测，运维看护费随之停止发放。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在以后项目执行过程中，更精准的预估改造情况，精确估算预算金额，做到足额发放。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无线通讯设备购置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=40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台站连通率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85%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效益指标（20分）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保证地震监测台网正常运行，稳步提升地震监测能力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地震监测台网正常运行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80%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部分台站数据质量有波动，未能及时处置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95.29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</w:pPr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kNTA1ODJlNDZlZmFmY2RjYWExMjlhZTI4YjYwZWUifQ=="/>
  </w:docVars>
  <w:rsids>
    <w:rsidRoot w:val="F77F09F4"/>
    <w:rsid w:val="000F11BD"/>
    <w:rsid w:val="00201014"/>
    <w:rsid w:val="00377EB9"/>
    <w:rsid w:val="004620E1"/>
    <w:rsid w:val="004D5957"/>
    <w:rsid w:val="00572FA1"/>
    <w:rsid w:val="00653DBC"/>
    <w:rsid w:val="00A23C98"/>
    <w:rsid w:val="00B10A74"/>
    <w:rsid w:val="00BA515C"/>
    <w:rsid w:val="00DD53FE"/>
    <w:rsid w:val="00E26DAB"/>
    <w:rsid w:val="00E26F6F"/>
    <w:rsid w:val="00ED2FB9"/>
    <w:rsid w:val="07860A70"/>
    <w:rsid w:val="0A6A5735"/>
    <w:rsid w:val="0AD62875"/>
    <w:rsid w:val="22547340"/>
    <w:rsid w:val="309D66B4"/>
    <w:rsid w:val="37173543"/>
    <w:rsid w:val="3FF76880"/>
    <w:rsid w:val="4E736404"/>
    <w:rsid w:val="4EB768EC"/>
    <w:rsid w:val="56F02C50"/>
    <w:rsid w:val="5CCD7449"/>
    <w:rsid w:val="6DF02E67"/>
    <w:rsid w:val="7A985236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Ty</Company>
  <Pages>2</Pages>
  <Words>139</Words>
  <Characters>798</Characters>
  <Lines>6</Lines>
  <Paragraphs>1</Paragraphs>
  <TotalTime>2</TotalTime>
  <ScaleCrop>false</ScaleCrop>
  <LinksUpToDate>false</LinksUpToDate>
  <CharactersWithSpaces>936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2022-03-09T19:16:00Z</dcterms:created>
  <dc:creator>user</dc:creator>
  <cp:lastModifiedBy>abc</cp:lastModifiedBy>
  <dcterms:modified xsi:type="dcterms:W3CDTF">2024-05-17T09:10:21Z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06D54EF9FA154B80A7FE39EE6A826783_12</vt:lpwstr>
  </property>
</Properties>
</file>